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D655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景德镇市80周岁</w:t>
      </w:r>
      <w:r>
        <w:rPr>
          <w:rFonts w:hint="eastAsia" w:ascii="方正小标宋简体" w:hAnsi="方正小标宋简体" w:eastAsia="方正小标宋简体" w:cs="方正小标宋简体"/>
          <w:sz w:val="44"/>
          <w:szCs w:val="44"/>
          <w:lang w:val="en-US" w:eastAsia="zh-CN"/>
        </w:rPr>
        <w:t>及</w:t>
      </w:r>
      <w:r>
        <w:rPr>
          <w:rFonts w:hint="eastAsia" w:ascii="方正小标宋简体" w:hAnsi="方正小标宋简体" w:eastAsia="方正小标宋简体" w:cs="方正小标宋简体"/>
          <w:sz w:val="44"/>
          <w:szCs w:val="44"/>
        </w:rPr>
        <w:t>以上老年人高龄津贴</w:t>
      </w:r>
    </w:p>
    <w:p w14:paraId="16B879A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发放工作管理办法（试行）</w:t>
      </w:r>
    </w:p>
    <w:p w14:paraId="2E656ACE">
      <w:pPr>
        <w:pStyle w:val="2"/>
        <w:keepNext w:val="0"/>
        <w:keepLines w:val="0"/>
        <w:pageBreakBefore w:val="0"/>
        <w:widowControl w:val="0"/>
        <w:kinsoku/>
        <w:wordWrap/>
        <w:overflowPunct/>
        <w:topLinePunct w:val="0"/>
        <w:autoSpaceDE/>
        <w:autoSpaceDN/>
        <w:bidi w:val="0"/>
        <w:adjustRightInd/>
        <w:snapToGrid/>
        <w:spacing w:before="157" w:beforeLines="50" w:after="313" w:afterLines="100" w:line="600" w:lineRule="exact"/>
        <w:ind w:left="0" w:leftChars="0" w:firstLine="0" w:firstLineChars="0"/>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征求意见稿</w:t>
      </w:r>
      <w:r>
        <w:rPr>
          <w:rFonts w:hint="eastAsia" w:ascii="楷体" w:hAnsi="楷体" w:eastAsia="楷体" w:cs="楷体"/>
          <w:sz w:val="32"/>
          <w:szCs w:val="32"/>
          <w:lang w:eastAsia="zh-CN"/>
        </w:rPr>
        <w:t>）</w:t>
      </w:r>
    </w:p>
    <w:p w14:paraId="396FFD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为规范和完善我市80周岁</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以上老年人高龄津贴发放工作，确保津贴发放精准、及时、便民，切实增强老年人的获得感和幸福感，根据《江西省80周岁以上老年人高龄津贴发放工作管理办法（试行）》（赣民规字〔2024〕5号）</w:t>
      </w:r>
      <w:r>
        <w:rPr>
          <w:rFonts w:hint="eastAsia" w:ascii="仿宋_GB2312" w:hAnsi="仿宋_GB2312" w:eastAsia="仿宋_GB2312" w:cs="仿宋_GB2312"/>
          <w:sz w:val="32"/>
          <w:szCs w:val="32"/>
          <w:lang w:val="en-US" w:eastAsia="zh-CN"/>
        </w:rPr>
        <w:t>和《景德镇市民政局等14部门关于印发</w:t>
      </w:r>
      <w:r>
        <w:rPr>
          <w:rFonts w:hint="eastAsia" w:ascii="微软雅黑" w:hAnsi="微软雅黑" w:eastAsia="微软雅黑" w:cs="微软雅黑"/>
          <w:sz w:val="32"/>
          <w:szCs w:val="32"/>
          <w:lang w:val="en-US" w:eastAsia="zh-CN"/>
        </w:rPr>
        <w:t>〈</w:t>
      </w:r>
      <w:r>
        <w:rPr>
          <w:rFonts w:hint="eastAsia" w:ascii="仿宋_GB2312" w:hAnsi="仿宋_GB2312" w:eastAsia="仿宋_GB2312" w:cs="仿宋_GB2312"/>
          <w:sz w:val="32"/>
          <w:szCs w:val="32"/>
          <w:lang w:val="en-US" w:eastAsia="zh-CN"/>
        </w:rPr>
        <w:t>景德镇市基本养老服务清单（2023年版）</w:t>
      </w:r>
      <w:r>
        <w:rPr>
          <w:rFonts w:hint="eastAsia" w:ascii="微软雅黑" w:hAnsi="微软雅黑" w:eastAsia="微软雅黑" w:cs="微软雅黑"/>
          <w:sz w:val="32"/>
          <w:szCs w:val="32"/>
          <w:lang w:val="en-US" w:eastAsia="zh-CN"/>
        </w:rPr>
        <w:t>〉</w:t>
      </w:r>
      <w:r>
        <w:rPr>
          <w:rFonts w:hint="eastAsia" w:ascii="仿宋_GB2312" w:hAnsi="仿宋_GB2312" w:eastAsia="仿宋_GB2312" w:cs="仿宋_GB2312"/>
          <w:sz w:val="32"/>
          <w:szCs w:val="32"/>
          <w:lang w:val="en-US" w:eastAsia="zh-CN"/>
        </w:rPr>
        <w:t>的通知》（景民字〔2023〕72号）</w:t>
      </w:r>
      <w:r>
        <w:rPr>
          <w:rFonts w:hint="eastAsia" w:ascii="仿宋_GB2312" w:hAnsi="仿宋_GB2312" w:eastAsia="仿宋_GB2312" w:cs="仿宋_GB2312"/>
          <w:b w:val="0"/>
          <w:bCs/>
          <w:i w:val="0"/>
          <w:caps w:val="0"/>
          <w:color w:val="auto"/>
          <w:spacing w:val="0"/>
          <w:sz w:val="32"/>
          <w:szCs w:val="32"/>
          <w:lang w:val="en-US" w:eastAsia="zh-CN"/>
        </w:rPr>
        <w:t>等有关文件，结合</w:t>
      </w:r>
      <w:r>
        <w:rPr>
          <w:rFonts w:hint="eastAsia" w:ascii="仿宋_GB2312" w:hAnsi="仿宋_GB2312" w:eastAsia="仿宋_GB2312" w:cs="仿宋_GB2312"/>
          <w:sz w:val="32"/>
          <w:szCs w:val="32"/>
        </w:rPr>
        <w:t>我市实际，制定本办法。</w:t>
      </w:r>
    </w:p>
    <w:p w14:paraId="06A255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一、发放对象</w:t>
      </w:r>
    </w:p>
    <w:p w14:paraId="24A48A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w:t>
      </w:r>
      <w:r>
        <w:rPr>
          <w:rFonts w:hint="eastAsia" w:ascii="仿宋_GB2312" w:hAnsi="仿宋_GB2312" w:eastAsia="仿宋_GB2312" w:cs="仿宋_GB2312"/>
          <w:sz w:val="32"/>
          <w:szCs w:val="32"/>
          <w:lang w:val="en-US" w:eastAsia="zh-CN"/>
        </w:rPr>
        <w:t>景德镇</w:t>
      </w:r>
      <w:r>
        <w:rPr>
          <w:rFonts w:hint="eastAsia" w:ascii="仿宋_GB2312" w:hAnsi="仿宋_GB2312" w:eastAsia="仿宋_GB2312" w:cs="仿宋_GB2312"/>
          <w:sz w:val="32"/>
          <w:szCs w:val="32"/>
        </w:rPr>
        <w:t>市户籍，年满80周岁（含）以上的老年人。</w:t>
      </w:r>
      <w:r>
        <w:rPr>
          <w:rFonts w:hint="eastAsia" w:ascii="仿宋_GB2312" w:hAnsi="仿宋_GB2312" w:eastAsia="仿宋_GB2312" w:cs="仿宋_GB2312"/>
          <w:b w:val="0"/>
          <w:bCs/>
          <w:i w:val="0"/>
          <w:caps w:val="0"/>
          <w:color w:val="000000"/>
          <w:spacing w:val="0"/>
          <w:sz w:val="32"/>
          <w:szCs w:val="32"/>
          <w:lang w:val="en-US" w:eastAsia="zh-CN"/>
        </w:rPr>
        <w:t>高龄老年人的户籍地和出生日期以公安部门制发的居民户口簿或有效居民身份证为依据。</w:t>
      </w:r>
      <w:r>
        <w:rPr>
          <w:rFonts w:hint="eastAsia" w:ascii="仿宋_GB2312" w:hAnsi="仿宋_GB2312" w:eastAsia="仿宋_GB2312" w:cs="仿宋_GB2312"/>
          <w:bCs/>
          <w:color w:val="000000"/>
          <w:sz w:val="32"/>
          <w:szCs w:val="32"/>
        </w:rPr>
        <w:t>居民户口簿</w:t>
      </w:r>
      <w:r>
        <w:rPr>
          <w:rFonts w:hint="eastAsia" w:ascii="仿宋_GB2312" w:hAnsi="仿宋_GB2312" w:eastAsia="仿宋_GB2312" w:cs="仿宋_GB2312"/>
          <w:bCs/>
          <w:color w:val="000000"/>
          <w:sz w:val="32"/>
          <w:szCs w:val="32"/>
          <w:lang w:eastAsia="zh-CN"/>
        </w:rPr>
        <w:t>与</w:t>
      </w:r>
      <w:r>
        <w:rPr>
          <w:rFonts w:hint="eastAsia" w:ascii="仿宋_GB2312" w:hAnsi="仿宋_GB2312" w:eastAsia="仿宋_GB2312" w:cs="仿宋_GB2312"/>
          <w:bCs/>
          <w:color w:val="000000"/>
          <w:sz w:val="32"/>
          <w:szCs w:val="32"/>
        </w:rPr>
        <w:t>身份证</w:t>
      </w:r>
      <w:r>
        <w:rPr>
          <w:rFonts w:hint="eastAsia" w:ascii="仿宋_GB2312" w:hAnsi="仿宋_GB2312" w:eastAsia="仿宋_GB2312" w:cs="仿宋_GB2312"/>
          <w:bCs/>
          <w:color w:val="000000"/>
          <w:sz w:val="32"/>
          <w:szCs w:val="32"/>
          <w:lang w:eastAsia="zh-CN"/>
        </w:rPr>
        <w:t>信息不一致时，</w:t>
      </w:r>
      <w:r>
        <w:rPr>
          <w:rFonts w:hint="eastAsia" w:ascii="仿宋_GB2312" w:hAnsi="仿宋_GB2312" w:eastAsia="仿宋_GB2312" w:cs="仿宋_GB2312"/>
          <w:sz w:val="32"/>
          <w:szCs w:val="32"/>
        </w:rPr>
        <w:t>以居民户口簿登记信息为准。</w:t>
      </w:r>
    </w:p>
    <w:p w14:paraId="4B841C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二、发放标准</w:t>
      </w:r>
    </w:p>
    <w:p w14:paraId="1396941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i w:val="0"/>
          <w:caps w:val="0"/>
          <w:color w:val="000000"/>
          <w:spacing w:val="0"/>
          <w:sz w:val="32"/>
          <w:szCs w:val="32"/>
          <w:lang w:val="en-US" w:eastAsia="zh-CN"/>
        </w:rPr>
      </w:pPr>
      <w:r>
        <w:rPr>
          <w:rFonts w:hint="eastAsia" w:ascii="仿宋_GB2312" w:hAnsi="仿宋_GB2312" w:eastAsia="仿宋_GB2312" w:cs="仿宋_GB2312"/>
          <w:sz w:val="32"/>
          <w:szCs w:val="32"/>
        </w:rPr>
        <w:t>高龄津贴发放实行属地管理，由</w:t>
      </w:r>
      <w:r>
        <w:rPr>
          <w:rFonts w:hint="eastAsia" w:ascii="仿宋_GB2312" w:hAnsi="仿宋_GB2312" w:eastAsia="仿宋_GB2312" w:cs="仿宋_GB2312"/>
          <w:sz w:val="32"/>
          <w:szCs w:val="32"/>
          <w:lang w:eastAsia="zh-CN"/>
        </w:rPr>
        <w:t>各地</w:t>
      </w:r>
      <w:r>
        <w:rPr>
          <w:rFonts w:hint="eastAsia" w:ascii="仿宋_GB2312" w:hAnsi="仿宋_GB2312" w:eastAsia="仿宋_GB2312" w:cs="仿宋_GB2312"/>
          <w:sz w:val="32"/>
          <w:szCs w:val="32"/>
        </w:rPr>
        <w:t>根据自身财力状况和老年人群体规模，分年龄段制定具体标准</w:t>
      </w:r>
      <w:r>
        <w:rPr>
          <w:rFonts w:hint="eastAsia" w:ascii="仿宋_GB2312" w:hAnsi="仿宋_GB2312" w:eastAsia="仿宋_GB2312" w:cs="仿宋_GB2312"/>
          <w:sz w:val="32"/>
          <w:szCs w:val="32"/>
          <w:lang w:val="en-US" w:eastAsia="zh-CN"/>
        </w:rPr>
        <w:t>并动态调整</w:t>
      </w:r>
      <w:r>
        <w:rPr>
          <w:rFonts w:hint="eastAsia" w:ascii="仿宋_GB2312" w:hAnsi="仿宋_GB2312" w:eastAsia="仿宋_GB2312" w:cs="仿宋_GB2312"/>
          <w:sz w:val="32"/>
          <w:szCs w:val="32"/>
        </w:rPr>
        <w:t>，</w:t>
      </w:r>
      <w:r>
        <w:rPr>
          <w:rFonts w:hint="eastAsia" w:ascii="仿宋_GB2312" w:hAnsi="仿宋_GB2312" w:eastAsia="仿宋_GB2312" w:cs="仿宋_GB2312"/>
          <w:b w:val="0"/>
          <w:bCs/>
          <w:i w:val="0"/>
          <w:caps w:val="0"/>
          <w:color w:val="auto"/>
          <w:spacing w:val="0"/>
          <w:sz w:val="32"/>
          <w:szCs w:val="32"/>
          <w:lang w:val="en-US" w:eastAsia="zh-CN"/>
        </w:rPr>
        <w:t>原则上每人每月不低于50元</w:t>
      </w:r>
      <w:r>
        <w:rPr>
          <w:rFonts w:hint="eastAsia" w:ascii="仿宋_GB2312" w:hAnsi="仿宋_GB2312" w:eastAsia="仿宋_GB2312" w:cs="仿宋_GB2312"/>
          <w:sz w:val="32"/>
          <w:szCs w:val="32"/>
        </w:rPr>
        <w:t>。有条件的县（市、区）在此基础上适当提高发放标准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所需资金</w:t>
      </w:r>
      <w:r>
        <w:rPr>
          <w:rFonts w:hint="eastAsia" w:ascii="仿宋_GB2312" w:hAnsi="仿宋_GB2312" w:eastAsia="仿宋_GB2312" w:cs="仿宋_GB2312"/>
          <w:b w:val="0"/>
          <w:bCs/>
          <w:i w:val="0"/>
          <w:caps w:val="0"/>
          <w:color w:val="000000"/>
          <w:spacing w:val="0"/>
          <w:sz w:val="32"/>
          <w:szCs w:val="32"/>
          <w:lang w:val="en-US" w:eastAsia="zh-CN"/>
        </w:rPr>
        <w:t>按照现有财政渠道保障。</w:t>
      </w:r>
    </w:p>
    <w:p w14:paraId="5200FD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三、发放流程</w:t>
      </w:r>
    </w:p>
    <w:p w14:paraId="1C30719D">
      <w:pPr>
        <w:spacing w:line="600" w:lineRule="exact"/>
        <w:ind w:firstLine="640"/>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（一）申请</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b w:val="0"/>
          <w:bCs w:val="0"/>
          <w:color w:val="auto"/>
          <w:sz w:val="32"/>
          <w:szCs w:val="32"/>
          <w:lang w:val="en-US" w:eastAsia="zh-CN"/>
        </w:rPr>
        <w:t>在保留线下申请办理的基础上，</w:t>
      </w:r>
      <w:r>
        <w:rPr>
          <w:rFonts w:hint="eastAsia" w:ascii="仿宋_GB2312" w:hAnsi="仿宋_GB2312" w:eastAsia="仿宋_GB2312" w:cs="仿宋_GB2312"/>
          <w:b w:val="0"/>
          <w:bCs w:val="0"/>
          <w:color w:val="000000"/>
          <w:sz w:val="32"/>
          <w:szCs w:val="32"/>
          <w:lang w:val="en-US" w:eastAsia="zh-CN"/>
        </w:rPr>
        <w:t>全面推行</w:t>
      </w:r>
      <w:r>
        <w:rPr>
          <w:rFonts w:hint="eastAsia" w:ascii="仿宋_GB2312" w:hAnsi="仿宋_GB2312" w:eastAsia="仿宋_GB2312" w:cs="仿宋_GB2312"/>
          <w:b w:val="0"/>
          <w:bCs/>
          <w:i w:val="0"/>
          <w:caps w:val="0"/>
          <w:color w:val="auto"/>
          <w:spacing w:val="0"/>
          <w:sz w:val="32"/>
          <w:szCs w:val="32"/>
          <w:lang w:val="en-US" w:eastAsia="zh-CN"/>
        </w:rPr>
        <w:t>高龄津贴</w:t>
      </w:r>
      <w:r>
        <w:rPr>
          <w:rFonts w:hint="eastAsia" w:ascii="仿宋_GB2312" w:hAnsi="仿宋_GB2312" w:eastAsia="仿宋_GB2312" w:cs="仿宋_GB2312"/>
          <w:b w:val="0"/>
          <w:bCs w:val="0"/>
          <w:color w:val="000000"/>
          <w:sz w:val="32"/>
          <w:szCs w:val="32"/>
          <w:lang w:val="en-US" w:eastAsia="zh-CN"/>
        </w:rPr>
        <w:t>“赣服通”线上办理，</w:t>
      </w:r>
      <w:r>
        <w:rPr>
          <w:rFonts w:hint="eastAsia" w:ascii="仿宋_GB2312" w:hAnsi="仿宋_GB2312" w:eastAsia="仿宋_GB2312" w:cs="仿宋_GB2312"/>
          <w:b w:val="0"/>
          <w:bCs/>
          <w:i w:val="0"/>
          <w:caps w:val="0"/>
          <w:color w:val="auto"/>
          <w:spacing w:val="0"/>
          <w:sz w:val="32"/>
          <w:szCs w:val="32"/>
          <w:lang w:val="en-US" w:eastAsia="zh-CN"/>
        </w:rPr>
        <w:t>村（居）委会应及时掌握即将达到符合领取条件的老年人基本情况，并通知老年人或其亲属准备申请材料，通过以下方式</w:t>
      </w:r>
      <w:r>
        <w:rPr>
          <w:rFonts w:hint="eastAsia" w:ascii="仿宋_GB2312" w:hAnsi="仿宋_GB2312" w:eastAsia="仿宋_GB2312" w:cs="仿宋_GB2312"/>
          <w:b w:val="0"/>
          <w:bCs w:val="0"/>
          <w:color w:val="auto"/>
          <w:kern w:val="2"/>
          <w:sz w:val="32"/>
          <w:szCs w:val="32"/>
          <w:lang w:val="en-US" w:eastAsia="zh-CN" w:bidi="ar-SA"/>
        </w:rPr>
        <w:t>办理：</w:t>
      </w:r>
    </w:p>
    <w:p w14:paraId="79BDE2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线下申请：申请人持本人有效身份证、户口簿原件及已激活金融功能的社保卡，至户籍所在地的村（居）民委员会</w:t>
      </w:r>
      <w:r>
        <w:rPr>
          <w:rFonts w:hint="eastAsia" w:ascii="仿宋_GB2312" w:hAnsi="仿宋_GB2312" w:eastAsia="仿宋_GB2312" w:cs="仿宋_GB2312"/>
          <w:sz w:val="32"/>
          <w:szCs w:val="32"/>
          <w:lang w:val="en-US" w:eastAsia="zh-CN"/>
        </w:rPr>
        <w:t>提出申请</w:t>
      </w:r>
      <w:r>
        <w:rPr>
          <w:rFonts w:hint="eastAsia" w:ascii="仿宋_GB2312" w:hAnsi="仿宋_GB2312" w:eastAsia="仿宋_GB2312" w:cs="仿宋_GB2312"/>
          <w:sz w:val="32"/>
          <w:szCs w:val="32"/>
        </w:rPr>
        <w:t>。</w:t>
      </w:r>
    </w:p>
    <w:p w14:paraId="3F6F44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线上申请：申请人或其代办人可通过“赣服通”，进入“高龄津贴”服务模块，按提示完成线上申请。</w:t>
      </w:r>
    </w:p>
    <w:p w14:paraId="0AB579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委托与统一申请：对失能、失智或行动不便的老年人，可由亲属或村（居）工作人员代为办理。集中供养的特困高龄老年人，由所在</w:t>
      </w:r>
      <w:r>
        <w:rPr>
          <w:rFonts w:hint="eastAsia" w:ascii="仿宋_GB2312" w:hAnsi="仿宋_GB2312" w:eastAsia="仿宋_GB2312" w:cs="仿宋_GB2312"/>
          <w:sz w:val="32"/>
          <w:szCs w:val="32"/>
          <w:lang w:val="en-US" w:eastAsia="zh-CN"/>
        </w:rPr>
        <w:t>供养</w:t>
      </w:r>
      <w:r>
        <w:rPr>
          <w:rFonts w:hint="eastAsia" w:ascii="仿宋_GB2312" w:hAnsi="仿宋_GB2312" w:eastAsia="仿宋_GB2312" w:cs="仿宋_GB2312"/>
          <w:sz w:val="32"/>
          <w:szCs w:val="32"/>
        </w:rPr>
        <w:t>机构统一向</w:t>
      </w:r>
      <w:r>
        <w:rPr>
          <w:rFonts w:hint="eastAsia" w:ascii="仿宋_GB2312" w:hAnsi="仿宋_GB2312" w:eastAsia="仿宋_GB2312" w:cs="仿宋_GB2312"/>
          <w:sz w:val="32"/>
          <w:szCs w:val="32"/>
          <w:lang w:val="en-US" w:eastAsia="zh-CN"/>
        </w:rPr>
        <w:t>县级</w:t>
      </w:r>
      <w:r>
        <w:rPr>
          <w:rFonts w:hint="eastAsia" w:ascii="仿宋_GB2312" w:hAnsi="仿宋_GB2312" w:eastAsia="仿宋_GB2312" w:cs="仿宋_GB2312"/>
          <w:sz w:val="32"/>
          <w:szCs w:val="32"/>
        </w:rPr>
        <w:t>民政部门提交申请。</w:t>
      </w:r>
    </w:p>
    <w:p w14:paraId="30D7A4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（二）审核与审批</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村（居）民委员会应在收到申请后5个工作日内完成初审，并上报乡镇（街道）。乡镇（街道）应在5个工作日内完成审批，并定期与公安、人社、卫健及殡葬火化等数据进行比对，确保发放对象精准无误。</w:t>
      </w:r>
    </w:p>
    <w:p w14:paraId="5ADFAB61">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i w:val="0"/>
          <w:caps w:val="0"/>
          <w:color w:val="auto"/>
          <w:spacing w:val="0"/>
          <w:sz w:val="32"/>
          <w:szCs w:val="32"/>
          <w:lang w:val="en-US" w:eastAsia="zh-CN"/>
        </w:rPr>
      </w:pPr>
      <w:r>
        <w:rPr>
          <w:rFonts w:hint="eastAsia" w:ascii="楷体_GB2312" w:hAnsi="楷体_GB2312" w:eastAsia="楷体_GB2312" w:cs="楷体_GB2312"/>
          <w:sz w:val="32"/>
          <w:szCs w:val="32"/>
        </w:rPr>
        <w:t>（三）发放</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县级民政部门对乡镇（街道）上报的名单进行最终复核后，形成当月发放清单报同级财政部门。财政部门按程序拨付资金，原则上通过江西省社会保障卡“一卡通”系统，于每月20日前将</w:t>
      </w:r>
      <w:r>
        <w:rPr>
          <w:rFonts w:hint="eastAsia" w:ascii="仿宋_GB2312" w:hAnsi="仿宋_GB2312" w:eastAsia="仿宋_GB2312" w:cs="仿宋_GB2312"/>
          <w:sz w:val="32"/>
          <w:szCs w:val="32"/>
          <w:lang w:val="en-US" w:eastAsia="zh-CN"/>
        </w:rPr>
        <w:t>高龄</w:t>
      </w:r>
      <w:r>
        <w:rPr>
          <w:rFonts w:hint="eastAsia" w:ascii="仿宋_GB2312" w:hAnsi="仿宋_GB2312" w:eastAsia="仿宋_GB2312" w:cs="仿宋_GB2312"/>
          <w:sz w:val="32"/>
          <w:szCs w:val="32"/>
        </w:rPr>
        <w:t>津贴发放到位。</w:t>
      </w:r>
      <w:r>
        <w:rPr>
          <w:rFonts w:hint="eastAsia" w:hAnsi="仿宋_GB2312" w:cs="仿宋_GB2312"/>
          <w:b w:val="0"/>
          <w:bCs/>
          <w:i w:val="0"/>
          <w:caps w:val="0"/>
          <w:color w:val="000000"/>
          <w:spacing w:val="0"/>
          <w:sz w:val="32"/>
          <w:szCs w:val="32"/>
          <w:lang w:val="en-US" w:eastAsia="zh-CN"/>
        </w:rPr>
        <w:t>对</w:t>
      </w:r>
      <w:r>
        <w:rPr>
          <w:rFonts w:hint="eastAsia" w:ascii="仿宋_GB2312" w:hAnsi="仿宋_GB2312" w:eastAsia="仿宋_GB2312" w:cs="仿宋_GB2312"/>
          <w:b w:val="0"/>
          <w:bCs/>
          <w:i w:val="0"/>
          <w:caps w:val="0"/>
          <w:color w:val="000000"/>
          <w:spacing w:val="0"/>
          <w:sz w:val="32"/>
          <w:szCs w:val="32"/>
          <w:lang w:val="en-US" w:eastAsia="zh-CN"/>
        </w:rPr>
        <w:t>符合条件</w:t>
      </w:r>
      <w:r>
        <w:rPr>
          <w:rFonts w:hint="eastAsia" w:hAnsi="仿宋_GB2312" w:cs="仿宋_GB2312"/>
          <w:b w:val="0"/>
          <w:bCs/>
          <w:i w:val="0"/>
          <w:caps w:val="0"/>
          <w:color w:val="000000"/>
          <w:spacing w:val="0"/>
          <w:sz w:val="32"/>
          <w:szCs w:val="32"/>
          <w:lang w:val="en-US" w:eastAsia="zh-CN"/>
        </w:rPr>
        <w:t>的</w:t>
      </w:r>
      <w:r>
        <w:rPr>
          <w:rFonts w:hint="eastAsia" w:ascii="仿宋_GB2312" w:hAnsi="仿宋_GB2312" w:eastAsia="仿宋_GB2312" w:cs="仿宋_GB2312"/>
          <w:b w:val="0"/>
          <w:bCs/>
          <w:i w:val="0"/>
          <w:caps w:val="0"/>
          <w:color w:val="000000"/>
          <w:spacing w:val="0"/>
          <w:sz w:val="32"/>
          <w:szCs w:val="32"/>
          <w:lang w:val="en-US" w:eastAsia="zh-CN"/>
        </w:rPr>
        <w:t>当月起开始发放，按月</w:t>
      </w:r>
      <w:r>
        <w:rPr>
          <w:rFonts w:hint="eastAsia" w:ascii="仿宋_GB2312" w:hAnsi="仿宋_GB2312" w:eastAsia="仿宋_GB2312" w:cs="仿宋_GB2312"/>
          <w:b w:val="0"/>
          <w:bCs/>
          <w:i w:val="0"/>
          <w:caps w:val="0"/>
          <w:color w:val="auto"/>
          <w:spacing w:val="0"/>
          <w:sz w:val="32"/>
          <w:szCs w:val="32"/>
          <w:lang w:val="en-US" w:eastAsia="zh-CN"/>
        </w:rPr>
        <w:t>计发。</w:t>
      </w:r>
    </w:p>
    <w:p w14:paraId="16DFD66B">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sz w:val="32"/>
          <w:szCs w:val="32"/>
        </w:rPr>
        <w:t>对因年龄增长需调整津贴档次的，</w:t>
      </w:r>
      <w:r>
        <w:rPr>
          <w:rFonts w:hint="eastAsia" w:ascii="仿宋_GB2312" w:hAnsi="仿宋_GB2312" w:eastAsia="仿宋_GB2312" w:cs="仿宋_GB2312"/>
          <w:sz w:val="32"/>
          <w:szCs w:val="32"/>
          <w:lang w:val="en-US" w:eastAsia="zh-CN"/>
        </w:rPr>
        <w:t>到期</w:t>
      </w:r>
      <w:r>
        <w:rPr>
          <w:rFonts w:hint="eastAsia" w:ascii="仿宋_GB2312" w:hAnsi="仿宋_GB2312" w:eastAsia="仿宋_GB2312" w:cs="仿宋_GB2312"/>
          <w:sz w:val="32"/>
          <w:szCs w:val="32"/>
        </w:rPr>
        <w:t>自动调整，</w:t>
      </w:r>
      <w:r>
        <w:rPr>
          <w:rFonts w:hint="eastAsia" w:ascii="仿宋_GB2312" w:hAnsi="仿宋_GB2312" w:eastAsia="仿宋_GB2312" w:cs="仿宋_GB2312"/>
          <w:sz w:val="32"/>
          <w:szCs w:val="32"/>
          <w:lang w:val="en-US" w:eastAsia="zh-CN"/>
        </w:rPr>
        <w:t>不得要求</w:t>
      </w:r>
      <w:r>
        <w:rPr>
          <w:rFonts w:hint="eastAsia" w:ascii="仿宋_GB2312" w:hAnsi="仿宋_GB2312" w:eastAsia="仿宋_GB2312" w:cs="仿宋_GB2312"/>
          <w:sz w:val="32"/>
          <w:szCs w:val="32"/>
        </w:rPr>
        <w:t>老年人重新申请。对逾期申请的，可追溯补发，</w:t>
      </w:r>
      <w:r>
        <w:rPr>
          <w:rFonts w:hint="eastAsia" w:hAnsi="仿宋_GB2312" w:cs="仿宋_GB2312"/>
          <w:i w:val="0"/>
          <w:caps w:val="0"/>
          <w:color w:val="auto"/>
          <w:spacing w:val="0"/>
          <w:sz w:val="32"/>
          <w:szCs w:val="32"/>
          <w:lang w:eastAsia="zh-CN"/>
        </w:rPr>
        <w:t>追溯期一般不少于</w:t>
      </w:r>
      <w:r>
        <w:rPr>
          <w:rFonts w:hint="eastAsia" w:hAnsi="仿宋_GB2312" w:cs="仿宋_GB2312"/>
          <w:i w:val="0"/>
          <w:caps w:val="0"/>
          <w:color w:val="auto"/>
          <w:spacing w:val="0"/>
          <w:sz w:val="32"/>
          <w:szCs w:val="32"/>
          <w:lang w:val="en-US" w:eastAsia="zh-CN"/>
        </w:rPr>
        <w:t>6个月，最长不超过2年。对</w:t>
      </w:r>
      <w:r>
        <w:rPr>
          <w:rFonts w:hint="eastAsia" w:ascii="仿宋_GB2312" w:hAnsi="仿宋_GB2312" w:eastAsia="仿宋_GB2312" w:cs="仿宋_GB2312"/>
          <w:i w:val="0"/>
          <w:caps w:val="0"/>
          <w:color w:val="auto"/>
          <w:spacing w:val="0"/>
          <w:sz w:val="32"/>
          <w:szCs w:val="32"/>
        </w:rPr>
        <w:t>补发的津贴不计利息。</w:t>
      </w:r>
    </w:p>
    <w:p w14:paraId="58EFAA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0" w:name="_GoBack"/>
      <w:bookmarkEnd w:id="0"/>
      <w:r>
        <w:rPr>
          <w:rFonts w:hint="eastAsia" w:ascii="黑体" w:hAnsi="黑体" w:eastAsia="黑体" w:cs="黑体"/>
          <w:sz w:val="32"/>
          <w:szCs w:val="32"/>
        </w:rPr>
        <w:t>四、动态管理</w:t>
      </w:r>
    </w:p>
    <w:p w14:paraId="7E7B71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kern w:val="0"/>
          <w:sz w:val="32"/>
          <w:szCs w:val="32"/>
          <w:lang w:val="en-US" w:eastAsia="zh-CN" w:bidi="ar-SA"/>
        </w:rPr>
        <w:t>（一）建立主动发现机制。</w:t>
      </w:r>
      <w:r>
        <w:rPr>
          <w:rFonts w:hint="eastAsia" w:ascii="仿宋_GB2312" w:hAnsi="仿宋_GB2312" w:eastAsia="仿宋_GB2312" w:cs="仿宋_GB2312"/>
          <w:sz w:val="32"/>
          <w:szCs w:val="32"/>
        </w:rPr>
        <w:t>村（居）委会应主动摸排辖区内即将年满80周岁的老年人情况，提前告知政策，</w:t>
      </w:r>
      <w:r>
        <w:rPr>
          <w:rFonts w:hint="eastAsia" w:ascii="仿宋_GB2312" w:hAnsi="仿宋_GB2312" w:eastAsia="仿宋_GB2312" w:cs="仿宋_GB2312"/>
          <w:sz w:val="32"/>
          <w:szCs w:val="32"/>
          <w:lang w:val="en-US" w:eastAsia="zh-CN"/>
        </w:rPr>
        <w:t>协助做好申请办理工作，</w:t>
      </w:r>
      <w:r>
        <w:rPr>
          <w:rFonts w:hint="eastAsia" w:ascii="仿宋_GB2312" w:hAnsi="仿宋_GB2312" w:eastAsia="仿宋_GB2312" w:cs="仿宋_GB2312"/>
          <w:sz w:val="32"/>
          <w:szCs w:val="32"/>
        </w:rPr>
        <w:t>变“人找政策”为“政策找人”。</w:t>
      </w:r>
      <w:r>
        <w:rPr>
          <w:rFonts w:hint="eastAsia" w:ascii="仿宋_GB2312" w:hAnsi="仿宋_GB2312" w:eastAsia="仿宋_GB2312" w:cs="仿宋_GB2312"/>
          <w:sz w:val="32"/>
          <w:szCs w:val="32"/>
          <w:lang w:val="en-US" w:eastAsia="zh-CN"/>
        </w:rPr>
        <w:t>对老年人去世、户籍迁出的，及时更新发放名单，健全高龄津贴发放台账。</w:t>
      </w:r>
    </w:p>
    <w:p w14:paraId="0F1891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kern w:val="0"/>
          <w:sz w:val="32"/>
          <w:szCs w:val="32"/>
          <w:lang w:val="en-US" w:eastAsia="zh-CN" w:bidi="ar-SA"/>
        </w:rPr>
        <w:t>（二）完善资格认证机制。</w:t>
      </w:r>
      <w:r>
        <w:rPr>
          <w:rFonts w:hint="eastAsia" w:ascii="仿宋_GB2312" w:hAnsi="仿宋_GB2312" w:eastAsia="仿宋_GB2312" w:cs="仿宋_GB2312"/>
          <w:sz w:val="32"/>
          <w:szCs w:val="32"/>
        </w:rPr>
        <w:t>建立以“线上自助认证为主、线下社会化为辅、上门服务为补充”的认证体系。享受津贴的老年人每年至少完成一次资格认证。对于行动不便的老年人，乡镇（街道）、村（社区）应提供上门认证服务。对未按时认证的，将暂停发放，待完成认证后予以补发。</w:t>
      </w:r>
    </w:p>
    <w:p w14:paraId="2B69FD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kern w:val="0"/>
          <w:sz w:val="32"/>
          <w:szCs w:val="32"/>
          <w:lang w:val="en-US" w:eastAsia="zh-CN" w:bidi="ar-SA"/>
        </w:rPr>
        <w:t>（三）严格执行退出机制。</w:t>
      </w:r>
      <w:r>
        <w:rPr>
          <w:rFonts w:hint="eastAsia" w:ascii="仿宋_GB2312" w:hAnsi="仿宋_GB2312" w:eastAsia="仿宋_GB2312" w:cs="仿宋_GB2312"/>
          <w:sz w:val="32"/>
          <w:szCs w:val="32"/>
        </w:rPr>
        <w:t>乡镇（街道）必须于老年人去世或户籍迁出后的次月，及时将其从发放名单中</w:t>
      </w:r>
      <w:r>
        <w:rPr>
          <w:rFonts w:hint="eastAsia" w:ascii="仿宋_GB2312" w:hAnsi="仿宋_GB2312" w:eastAsia="仿宋_GB2312" w:cs="仿宋_GB2312"/>
          <w:sz w:val="32"/>
          <w:szCs w:val="32"/>
          <w:lang w:val="en-US" w:eastAsia="zh-CN"/>
        </w:rPr>
        <w:t>移出</w:t>
      </w:r>
      <w:r>
        <w:rPr>
          <w:rFonts w:hint="eastAsia" w:ascii="仿宋_GB2312" w:hAnsi="仿宋_GB2312" w:eastAsia="仿宋_GB2312" w:cs="仿宋_GB2312"/>
          <w:sz w:val="32"/>
          <w:szCs w:val="32"/>
        </w:rPr>
        <w:t>并停止发放。县级民政部门要联合相关部门建立月度数据共享与核查机制，对多发、错发的资金依法依规予以追缴。</w:t>
      </w:r>
    </w:p>
    <w:p w14:paraId="1C5EEA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五、工作要求</w:t>
      </w:r>
    </w:p>
    <w:p w14:paraId="733C1507">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b w:val="0"/>
          <w:bCs w:val="0"/>
          <w:lang w:val="en-US" w:eastAsia="zh-CN"/>
        </w:rPr>
      </w:pPr>
      <w:r>
        <w:rPr>
          <w:rFonts w:hint="eastAsia" w:ascii="楷体_GB2312" w:hAnsi="楷体_GB2312" w:eastAsia="楷体_GB2312" w:cs="楷体_GB2312"/>
          <w:sz w:val="32"/>
          <w:szCs w:val="32"/>
        </w:rPr>
        <w:t>（一）压实工作责任。</w:t>
      </w:r>
      <w:r>
        <w:rPr>
          <w:rFonts w:hint="eastAsia" w:hAnsi="仿宋_GB2312" w:cs="仿宋_GB2312"/>
          <w:b w:val="0"/>
          <w:bCs/>
          <w:i w:val="0"/>
          <w:caps w:val="0"/>
          <w:color w:val="auto"/>
          <w:spacing w:val="0"/>
          <w:sz w:val="32"/>
          <w:szCs w:val="32"/>
          <w:lang w:val="en-US" w:eastAsia="zh-CN"/>
        </w:rPr>
        <w:t>高龄津贴发放列入国家、省、市</w:t>
      </w:r>
      <w:r>
        <w:rPr>
          <w:rFonts w:hint="eastAsia" w:ascii="仿宋_GB2312" w:hAnsi="仿宋_GB2312" w:eastAsia="仿宋_GB2312" w:cs="仿宋_GB2312"/>
          <w:b w:val="0"/>
          <w:bCs/>
          <w:i w:val="0"/>
          <w:caps w:val="0"/>
          <w:color w:val="auto"/>
          <w:spacing w:val="0"/>
          <w:sz w:val="32"/>
          <w:szCs w:val="32"/>
          <w:lang w:val="en-US" w:eastAsia="zh-CN"/>
        </w:rPr>
        <w:t>基本养老服务清单</w:t>
      </w:r>
      <w:r>
        <w:rPr>
          <w:rFonts w:hint="eastAsia" w:hAnsi="仿宋_GB2312" w:cs="仿宋_GB2312"/>
          <w:b w:val="0"/>
          <w:bCs/>
          <w:i w:val="0"/>
          <w:caps w:val="0"/>
          <w:color w:val="auto"/>
          <w:spacing w:val="0"/>
          <w:sz w:val="32"/>
          <w:szCs w:val="32"/>
          <w:lang w:val="en-US" w:eastAsia="zh-CN"/>
        </w:rPr>
        <w:t>，是增进老年人福祉的重要举措。</w:t>
      </w:r>
      <w:r>
        <w:rPr>
          <w:rFonts w:hint="eastAsia"/>
          <w:b w:val="0"/>
          <w:bCs w:val="0"/>
          <w:lang w:val="en-US" w:eastAsia="zh-CN"/>
        </w:rPr>
        <w:t>各地要高度重视，</w:t>
      </w:r>
      <w:r>
        <w:rPr>
          <w:rFonts w:hint="eastAsia" w:ascii="仿宋_GB2312" w:hAnsi="仿宋_GB2312" w:eastAsia="仿宋_GB2312" w:cs="仿宋_GB2312"/>
          <w:sz w:val="32"/>
          <w:szCs w:val="32"/>
        </w:rPr>
        <w:t>财政部门</w:t>
      </w:r>
      <w:r>
        <w:rPr>
          <w:rFonts w:hint="eastAsia"/>
          <w:b w:val="0"/>
          <w:bCs w:val="0"/>
          <w:lang w:val="en-US" w:eastAsia="zh-CN"/>
        </w:rPr>
        <w:t>将高龄津贴发放资金列入年度财政预算予以保障。</w:t>
      </w:r>
      <w:r>
        <w:rPr>
          <w:rFonts w:hint="eastAsia" w:ascii="仿宋_GB2312" w:hAnsi="仿宋_GB2312" w:eastAsia="仿宋_GB2312" w:cs="仿宋_GB2312"/>
          <w:sz w:val="32"/>
          <w:szCs w:val="32"/>
        </w:rPr>
        <w:t>民政部门履行主管职责，</w:t>
      </w:r>
      <w:r>
        <w:rPr>
          <w:rFonts w:hint="eastAsia"/>
          <w:b w:val="0"/>
          <w:bCs w:val="0"/>
          <w:lang w:val="en-US" w:eastAsia="zh-CN"/>
        </w:rPr>
        <w:t>健全相应工作机制，理顺工作流程，确保工作落实到位。</w:t>
      </w:r>
    </w:p>
    <w:p w14:paraId="3393B6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hAnsiTheme="minorHAnsi" w:cstheme="minorBidi"/>
          <w:b w:val="0"/>
          <w:bCs w:val="0"/>
          <w:kern w:val="0"/>
          <w:sz w:val="32"/>
          <w:szCs w:val="24"/>
          <w:lang w:val="en-US" w:eastAsia="zh-CN" w:bidi="ar-SA"/>
        </w:rPr>
      </w:pPr>
      <w:r>
        <w:rPr>
          <w:rFonts w:hint="eastAsia" w:ascii="楷体_GB2312" w:hAnsi="楷体_GB2312" w:eastAsia="楷体_GB2312" w:cs="楷体_GB2312"/>
          <w:sz w:val="32"/>
          <w:szCs w:val="32"/>
        </w:rPr>
        <w:t>（二）强化资金监管。</w:t>
      </w:r>
      <w:r>
        <w:rPr>
          <w:rFonts w:hint="eastAsia" w:ascii="仿宋_GB2312" w:eastAsia="仿宋_GB2312" w:hAnsiTheme="minorHAnsi" w:cstheme="minorBidi"/>
          <w:b w:val="0"/>
          <w:bCs w:val="0"/>
          <w:kern w:val="0"/>
          <w:sz w:val="32"/>
          <w:szCs w:val="24"/>
          <w:lang w:val="en-US" w:eastAsia="zh-CN" w:bidi="ar-SA"/>
        </w:rPr>
        <w:t>各县（市、区）</w:t>
      </w:r>
      <w:r>
        <w:rPr>
          <w:rFonts w:hint="eastAsia" w:ascii="仿宋_GB2312" w:eastAsia="仿宋_GB2312" w:cstheme="minorBidi"/>
          <w:b w:val="0"/>
          <w:bCs w:val="0"/>
          <w:kern w:val="0"/>
          <w:sz w:val="32"/>
          <w:szCs w:val="24"/>
          <w:lang w:val="en-US" w:eastAsia="zh-CN" w:bidi="ar-SA"/>
        </w:rPr>
        <w:t>民政部门</w:t>
      </w:r>
      <w:r>
        <w:rPr>
          <w:rFonts w:hint="eastAsia" w:ascii="仿宋_GB2312" w:eastAsia="仿宋_GB2312" w:hAnsiTheme="minorHAnsi" w:cstheme="minorBidi"/>
          <w:b w:val="0"/>
          <w:bCs w:val="0"/>
          <w:kern w:val="0"/>
          <w:sz w:val="32"/>
          <w:szCs w:val="24"/>
          <w:lang w:val="en-US" w:eastAsia="zh-CN" w:bidi="ar-SA"/>
        </w:rPr>
        <w:t>要安排专人负责，严格</w:t>
      </w:r>
      <w:r>
        <w:rPr>
          <w:rFonts w:hint="eastAsia" w:ascii="仿宋_GB2312" w:eastAsia="仿宋_GB2312" w:cstheme="minorBidi"/>
          <w:b w:val="0"/>
          <w:bCs w:val="0"/>
          <w:kern w:val="0"/>
          <w:sz w:val="32"/>
          <w:szCs w:val="24"/>
          <w:lang w:val="en-US" w:eastAsia="zh-CN" w:bidi="ar-SA"/>
        </w:rPr>
        <w:t>发放流程</w:t>
      </w:r>
      <w:r>
        <w:rPr>
          <w:rFonts w:hint="eastAsia" w:ascii="仿宋_GB2312" w:eastAsia="仿宋_GB2312" w:hAnsiTheme="minorHAnsi" w:cstheme="minorBidi"/>
          <w:b w:val="0"/>
          <w:bCs w:val="0"/>
          <w:kern w:val="0"/>
          <w:sz w:val="32"/>
          <w:szCs w:val="24"/>
          <w:lang w:val="en-US" w:eastAsia="zh-CN" w:bidi="ar-SA"/>
        </w:rPr>
        <w:t>，保证专款专用，按月足额及时发放，并会同财政部门加强对高龄津贴资金的监督管理。对经办人员优亲厚友、虚报冒领、截留挪用等违规违法行为，一经查实，严肃处理；构成犯罪的，依法移送司法机关。</w:t>
      </w:r>
    </w:p>
    <w:p w14:paraId="57A361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hAnsiTheme="minorHAnsi" w:cstheme="minorBidi"/>
          <w:b w:val="0"/>
          <w:bCs w:val="0"/>
          <w:kern w:val="0"/>
          <w:sz w:val="32"/>
          <w:szCs w:val="24"/>
          <w:lang w:val="en-US" w:eastAsia="zh-CN" w:bidi="ar-SA"/>
        </w:rPr>
      </w:pPr>
      <w:r>
        <w:rPr>
          <w:rFonts w:hint="eastAsia" w:ascii="楷体_GB2312" w:hAnsi="楷体_GB2312" w:eastAsia="楷体_GB2312" w:cs="楷体_GB2312"/>
          <w:sz w:val="32"/>
          <w:szCs w:val="32"/>
        </w:rPr>
        <w:t>（三）推进“免申即享”。</w:t>
      </w:r>
      <w:r>
        <w:rPr>
          <w:rFonts w:hint="eastAsia" w:ascii="仿宋_GB2312" w:eastAsia="仿宋_GB2312" w:hAnsiTheme="minorHAnsi" w:cstheme="minorBidi"/>
          <w:b w:val="0"/>
          <w:bCs w:val="0"/>
          <w:kern w:val="0"/>
          <w:sz w:val="32"/>
          <w:szCs w:val="24"/>
          <w:lang w:val="en-US" w:eastAsia="zh-CN" w:bidi="ar-SA"/>
        </w:rPr>
        <w:t>各地要加快整合公安、人社、卫健等部门数据，</w:t>
      </w:r>
      <w:r>
        <w:rPr>
          <w:rFonts w:hint="eastAsia" w:ascii="仿宋_GB2312" w:eastAsia="仿宋_GB2312" w:cstheme="minorBidi"/>
          <w:b w:val="0"/>
          <w:bCs w:val="0"/>
          <w:kern w:val="0"/>
          <w:sz w:val="32"/>
          <w:szCs w:val="24"/>
          <w:lang w:val="en-US" w:eastAsia="zh-CN" w:bidi="ar-SA"/>
        </w:rPr>
        <w:t>及</w:t>
      </w:r>
      <w:r>
        <w:rPr>
          <w:rFonts w:hint="eastAsia" w:ascii="仿宋_GB2312" w:eastAsia="仿宋_GB2312" w:hAnsiTheme="minorHAnsi" w:cstheme="minorBidi"/>
          <w:b w:val="0"/>
          <w:bCs w:val="0"/>
          <w:kern w:val="0"/>
          <w:sz w:val="32"/>
          <w:szCs w:val="24"/>
          <w:lang w:val="en-US" w:eastAsia="zh-CN" w:bidi="ar-SA"/>
        </w:rPr>
        <w:t>时将完善的高龄津贴发放数据录入省养老综合服务平台，推动全省老年人数据信息共享，健全发放平台数据库，逐步实现高龄津贴“免申即享”。</w:t>
      </w:r>
    </w:p>
    <w:p w14:paraId="72078E18">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b w:val="0"/>
          <w:bCs w:val="0"/>
          <w:lang w:val="en-US" w:eastAsia="zh-CN"/>
        </w:rPr>
      </w:pPr>
      <w:r>
        <w:rPr>
          <w:rFonts w:hint="eastAsia" w:ascii="楷体_GB2312" w:hAnsi="楷体_GB2312" w:eastAsia="楷体_GB2312" w:cs="楷体_GB2312"/>
          <w:sz w:val="32"/>
          <w:szCs w:val="32"/>
        </w:rPr>
        <w:t>（四）加强政策宣传。</w:t>
      </w:r>
      <w:r>
        <w:rPr>
          <w:rFonts w:hint="eastAsia"/>
          <w:b w:val="0"/>
          <w:bCs w:val="0"/>
          <w:lang w:val="en-US" w:eastAsia="zh-CN"/>
        </w:rPr>
        <w:t>各地要充分利用公共媒体、网络平台、公告栏等方式，广泛宣传政策内容、申请渠道和认证方式，提升政策透明度和公众知晓率，并主动接受社会各界和群众对高龄津贴发放工作的监督。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EA0443"/>
    <w:rsid w:val="04943F7B"/>
    <w:rsid w:val="26B23C82"/>
    <w:rsid w:val="29F20BE2"/>
    <w:rsid w:val="2D285267"/>
    <w:rsid w:val="2DEA0443"/>
    <w:rsid w:val="4AD03774"/>
    <w:rsid w:val="50F12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文本缩进 31"/>
    <w:basedOn w:val="1"/>
    <w:qFormat/>
    <w:uiPriority w:val="0"/>
    <w:pPr>
      <w:ind w:left="420" w:leftChars="200"/>
    </w:pPr>
    <w:rPr>
      <w:rFonts w:ascii="Calibri" w:hAnsi="Calibri" w:eastAsia="仿宋" w:cs="宋体"/>
      <w:sz w:val="16"/>
      <w:szCs w:val="16"/>
    </w:rPr>
  </w:style>
  <w:style w:type="paragraph" w:styleId="4">
    <w:name w:val="Body Text"/>
    <w:basedOn w:val="1"/>
    <w:semiHidden/>
    <w:qFormat/>
    <w:uiPriority w:val="0"/>
    <w:pPr>
      <w:adjustRightInd w:val="0"/>
      <w:snapToGrid w:val="0"/>
      <w:spacing w:line="329" w:lineRule="auto"/>
    </w:pPr>
    <w:rPr>
      <w:rFonts w:ascii="仿宋_GB2312" w:eastAsia="仿宋_GB2312"/>
      <w:kern w:val="0"/>
      <w:sz w:val="32"/>
    </w:rPr>
  </w:style>
  <w:style w:type="paragraph" w:styleId="5">
    <w:name w:val="Normal (Web)"/>
    <w:basedOn w:val="1"/>
    <w:qFormat/>
    <w:uiPriority w:val="0"/>
    <w:rPr>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3b7b9a40-e532-42d6-a704-3e5e32933323</errorID>
      <errorWord>各</errorWord>
      <group>L1_Word</group>
      <groupName>字词问题</groupName>
      <ability>L2_Typo</ability>
      <abilityName>字词错误</abilityName>
      <candidateList>
        <item>各地</item>
      </candidateList>
      <explain/>
      <paraID>13969417</paraID>
      <start>14</start>
      <end>16</end>
      <status>modified</status>
      <modifiedWord>各地</modifiedWord>
      <trackRevisions>false</trackRevisions>
    </reviewItem>
  </reviewItems>
  <config/>
</contractReview>
</file>

<file path=customXml/itemProps1.xml><?xml version="1.0" encoding="utf-8"?>
<ds:datastoreItem xmlns:ds="http://schemas.openxmlformats.org/officeDocument/2006/customXml" ds:itemID="{9b978c82-9667-4e76-b04e-ebf81070a1be}">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1755</Words>
  <Characters>1773</Characters>
  <Lines>0</Lines>
  <Paragraphs>0</Paragraphs>
  <TotalTime>1</TotalTime>
  <ScaleCrop>false</ScaleCrop>
  <LinksUpToDate>false</LinksUpToDate>
  <CharactersWithSpaces>1773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2025-11-23T13:16:00Z</dcterms:created>
  <dc:creator>Fearless</dc:creator>
  <cp:lastModifiedBy>Fearless</cp:lastModifiedBy>
  <dcterms:modified xsi:type="dcterms:W3CDTF">2025-12-02T03:17:08Z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6D8D09868310406A8D3079F05F01030E_11</vt:lpwstr>
  </property>
  <property fmtid="{D5CDD505-2E9C-101B-9397-08002B2CF9AE}" pid="4" name="KSOTemplateDocerSaveRecord">
    <vt:lpwstr>eyJoZGlkIjoiYWE4ZmM5YjJhYWY4YjUxNzhhZDliNDEzNTM3MjViZjAiLCJ1c2VySWQiOiI2MTA5Mzg3MjcifQ==</vt:lpwstr>
  </property>
</Properties>
</file>